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older adult who is admitted to the hospital following a closed head injury that resulted in a 5-minute period of unconsciousness will be observed for which change?</w:t>
      </w:r>
    </w:p>
    <w:tbl>
      <w:tblPr>
        <w:tblW w:w="0" w:type="auto"/>
        <w:tblCellMar>
          <w:left w:w="45" w:type="dxa"/>
          <w:right w:w="45" w:type="dxa"/>
        </w:tblCellMar>
        <w:tblLook w:val="0000" w:firstRow="0" w:lastRow="0" w:firstColumn="0" w:lastColumn="0" w:noHBand="0" w:noVBand="0"/>
      </w:tblPr>
      <w:tblGrid>
        <w:gridCol w:w="365"/>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Increasing respiratory rate</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heart rate</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pulse pressure</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level of consciousness (LOC)</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The patient with a suspected subdural hematoma is on an IV drip of </w:t>
      </w:r>
      <w:proofErr w:type="spellStart"/>
      <w:r>
        <w:rPr>
          <w:rFonts w:ascii="Times New Roman" w:hAnsi="Times New Roman" w:cs="Times New Roman"/>
          <w:color w:val="000000"/>
          <w:sz w:val="24"/>
          <w:szCs w:val="24"/>
        </w:rPr>
        <w:t>mannitol</w:t>
      </w:r>
      <w:proofErr w:type="spellEnd"/>
      <w:r>
        <w:rPr>
          <w:rFonts w:ascii="Times New Roman" w:hAnsi="Times New Roman" w:cs="Times New Roman"/>
          <w:color w:val="000000"/>
          <w:sz w:val="24"/>
          <w:szCs w:val="24"/>
        </w:rPr>
        <w:t xml:space="preserve"> infusing at 50 mL/hr. The nurse explains that the slow infusion rate is essential for what purpose?</w:t>
      </w:r>
    </w:p>
    <w:tbl>
      <w:tblPr>
        <w:tblW w:w="0" w:type="auto"/>
        <w:tblCellMar>
          <w:left w:w="45" w:type="dxa"/>
          <w:right w:w="45" w:type="dxa"/>
        </w:tblCellMar>
        <w:tblLook w:val="0000" w:firstRow="0" w:lastRow="0" w:firstColumn="0" w:lastColumn="0" w:noHBand="0" w:noVBand="0"/>
      </w:tblPr>
      <w:tblGrid>
        <w:gridCol w:w="365"/>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Ensure effectiveness of the drug.</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fluid overload.</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 electrolyte balance.</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 adequate blood pressure.</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unconscious patient with a closed head injury is on mechanical ventilation. To improve brain perfusion through increased blood pressure, the CO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level is maintained at _ mm Hg.</w:t>
      </w:r>
    </w:p>
    <w:tbl>
      <w:tblPr>
        <w:tblW w:w="0" w:type="auto"/>
        <w:tblCellMar>
          <w:left w:w="45" w:type="dxa"/>
          <w:right w:w="45" w:type="dxa"/>
        </w:tblCellMar>
        <w:tblLook w:val="0000" w:firstRow="0" w:lastRow="0" w:firstColumn="0" w:lastColumn="0" w:noHBand="0" w:noVBand="0"/>
      </w:tblPr>
      <w:tblGrid>
        <w:gridCol w:w="365"/>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 to 15</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15 to 20</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 to 25</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25 to 30</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most beneficial and safe positioning of an unconscious patient who has a right-sided closed head injury is:</w:t>
      </w:r>
    </w:p>
    <w:tbl>
      <w:tblPr>
        <w:tblW w:w="0" w:type="auto"/>
        <w:tblCellMar>
          <w:left w:w="45" w:type="dxa"/>
          <w:right w:w="45" w:type="dxa"/>
        </w:tblCellMar>
        <w:tblLook w:val="0000" w:firstRow="0" w:lastRow="0" w:firstColumn="0" w:lastColumn="0" w:noHBand="0" w:noVBand="0"/>
      </w:tblPr>
      <w:tblGrid>
        <w:gridCol w:w="365"/>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high</w:t>
            </w:r>
            <w:proofErr w:type="gramEnd"/>
            <w:r>
              <w:rPr>
                <w:rFonts w:ascii="Times New Roman" w:hAnsi="Times New Roman" w:cs="Times New Roman"/>
                <w:color w:val="000000"/>
                <w:sz w:val="24"/>
                <w:szCs w:val="24"/>
              </w:rPr>
              <w:t xml:space="preserve"> Fowler’s.</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right</w:t>
            </w:r>
            <w:proofErr w:type="gramEnd"/>
            <w:r>
              <w:rPr>
                <w:rFonts w:ascii="Times New Roman" w:hAnsi="Times New Roman" w:cs="Times New Roman"/>
                <w:color w:val="000000"/>
                <w:sz w:val="24"/>
                <w:szCs w:val="24"/>
              </w:rPr>
              <w:t xml:space="preserve"> side-lying.</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flat</w:t>
            </w:r>
            <w:proofErr w:type="gramEnd"/>
            <w:r>
              <w:rPr>
                <w:rFonts w:ascii="Times New Roman" w:hAnsi="Times New Roman" w:cs="Times New Roman"/>
                <w:color w:val="000000"/>
                <w:sz w:val="24"/>
                <w:szCs w:val="24"/>
              </w:rPr>
              <w:t xml:space="preserve"> with small pillow under head.</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head</w:t>
            </w:r>
            <w:proofErr w:type="gramEnd"/>
            <w:r>
              <w:rPr>
                <w:rFonts w:ascii="Times New Roman" w:hAnsi="Times New Roman" w:cs="Times New Roman"/>
                <w:color w:val="000000"/>
                <w:sz w:val="24"/>
                <w:szCs w:val="24"/>
              </w:rPr>
              <w:t xml:space="preserve"> of bed 20 to 30 degrees.</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patient who suffered a spinal cord injury (SCI) 3 days ago resulting in flaccid paralysis begins to flex his arm. The concerned family is instructed that this muscle activity may be related to:</w:t>
      </w:r>
    </w:p>
    <w:tbl>
      <w:tblPr>
        <w:tblW w:w="0" w:type="auto"/>
        <w:tblCellMar>
          <w:left w:w="45" w:type="dxa"/>
          <w:right w:w="45" w:type="dxa"/>
        </w:tblCellMar>
        <w:tblLook w:val="0000" w:firstRow="0" w:lastRow="0" w:firstColumn="0" w:lastColumn="0" w:noHBand="0" w:noVBand="0"/>
      </w:tblPr>
      <w:tblGrid>
        <w:gridCol w:w="365"/>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intracranial pressure.</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increased</w:t>
            </w:r>
            <w:proofErr w:type="gramEnd"/>
            <w:r>
              <w:rPr>
                <w:rFonts w:ascii="Times New Roman" w:hAnsi="Times New Roman" w:cs="Times New Roman"/>
                <w:color w:val="000000"/>
                <w:sz w:val="24"/>
                <w:szCs w:val="24"/>
              </w:rPr>
              <w:t xml:space="preserve"> edema of the cord.</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return</w:t>
            </w:r>
            <w:proofErr w:type="gramEnd"/>
            <w:r>
              <w:rPr>
                <w:rFonts w:ascii="Times New Roman" w:hAnsi="Times New Roman" w:cs="Times New Roman"/>
                <w:color w:val="000000"/>
                <w:sz w:val="24"/>
                <w:szCs w:val="24"/>
              </w:rPr>
              <w:t xml:space="preserve"> of voluntary motor activity.</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muscle</w:t>
            </w:r>
            <w:proofErr w:type="gramEnd"/>
            <w:r>
              <w:rPr>
                <w:rFonts w:ascii="Times New Roman" w:hAnsi="Times New Roman" w:cs="Times New Roman"/>
                <w:color w:val="000000"/>
                <w:sz w:val="24"/>
                <w:szCs w:val="24"/>
              </w:rPr>
              <w:t xml:space="preserve"> spasms.</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When turning the patient who is in Crutchfield tongs traction, the nurse will:</w:t>
      </w:r>
    </w:p>
    <w:tbl>
      <w:tblPr>
        <w:tblW w:w="0" w:type="auto"/>
        <w:tblCellMar>
          <w:left w:w="45" w:type="dxa"/>
          <w:right w:w="45" w:type="dxa"/>
        </w:tblCellMar>
        <w:tblLook w:val="0000" w:firstRow="0" w:lastRow="0" w:firstColumn="0" w:lastColumn="0" w:noHBand="0" w:noVBand="0"/>
      </w:tblPr>
      <w:tblGrid>
        <w:gridCol w:w="360"/>
        <w:gridCol w:w="8100"/>
      </w:tblGrid>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the patient as a unit by log rolling.</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release</w:t>
            </w:r>
            <w:proofErr w:type="gramEnd"/>
            <w:r>
              <w:rPr>
                <w:rFonts w:ascii="Times New Roman" w:hAnsi="Times New Roman" w:cs="Times New Roman"/>
                <w:color w:val="000000"/>
                <w:sz w:val="24"/>
                <w:szCs w:val="24"/>
              </w:rPr>
              <w:t xml:space="preserve"> the weights to prevent injury while turning.</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turn</w:t>
            </w:r>
            <w:proofErr w:type="gramEnd"/>
            <w:r>
              <w:rPr>
                <w:rFonts w:ascii="Times New Roman" w:hAnsi="Times New Roman" w:cs="Times New Roman"/>
                <w:color w:val="000000"/>
                <w:sz w:val="24"/>
                <w:szCs w:val="24"/>
              </w:rPr>
              <w:t xml:space="preserve"> quickly to avoid muscle spasms.</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advise</w:t>
            </w:r>
            <w:proofErr w:type="gramEnd"/>
            <w:r>
              <w:rPr>
                <w:rFonts w:ascii="Times New Roman" w:hAnsi="Times New Roman" w:cs="Times New Roman"/>
                <w:color w:val="000000"/>
                <w:sz w:val="24"/>
                <w:szCs w:val="24"/>
              </w:rPr>
              <w:t xml:space="preserve"> the patient to hold his breath and bear down during turning.</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student nurse is planning care for a patient with a recent spinal cord injury. Which intervention indicates the need for further instruction regarding care of the patient with a spinal cord injury?</w:t>
      </w:r>
    </w:p>
    <w:tbl>
      <w:tblPr>
        <w:tblW w:w="0" w:type="auto"/>
        <w:tblCellMar>
          <w:left w:w="45" w:type="dxa"/>
          <w:right w:w="45" w:type="dxa"/>
        </w:tblCellMar>
        <w:tblLook w:val="0000" w:firstRow="0" w:lastRow="0" w:firstColumn="0" w:lastColumn="0" w:noHBand="0" w:noVBand="0"/>
      </w:tblPr>
      <w:tblGrid>
        <w:gridCol w:w="360"/>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the halo jacket fastened unless the patient is in a supine position.</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the bladder every 4 hours for signs of bladder distention.</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unlicensed assistive personnel (UAP) to turn and reposition the patient every 2 hours.</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compression stockings for proper fit.</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The nurse is caring for a patient who recently suffered a cerebrovascular accident (CVA). The family asks the nurse why their father had a seizure. What is the best response by the nurse?</w:t>
      </w:r>
    </w:p>
    <w:tbl>
      <w:tblPr>
        <w:tblW w:w="0" w:type="auto"/>
        <w:tblCellMar>
          <w:left w:w="45" w:type="dxa"/>
          <w:right w:w="45" w:type="dxa"/>
        </w:tblCellMar>
        <w:tblLook w:val="0000" w:firstRow="0" w:lastRow="0" w:firstColumn="0" w:lastColumn="0" w:noHBand="0" w:noVBand="0"/>
      </w:tblPr>
      <w:tblGrid>
        <w:gridCol w:w="360"/>
        <w:gridCol w:w="8100"/>
      </w:tblGrid>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seizure was most likely caused by brain cells being deprived of oxygen due to a blood clot in the brain.”</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generated a toxin that excites the brain cells.”</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causes an alteration in the cells adjacent to the blood clot.”</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stroke causes an increase in the depolarization of the brain cells due to the clot formation.”</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anxious 20-year-old college student who just suffered his first seizure in his dorm room asks the nurse if he is now an epileptic. What is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All other causes of seizure activity must be ruled out before the diagnosis of epilepsy is made.”</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but you may never have another seizure since it has just now manifested itself.”</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but you should see a physician to get a prescription for a preventative antispasmodic.”</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“Yes. All seizures are considered to be epilepsy.”</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is assessing a patient on IV phenytoin (Dilantin). Which assessment finding is the nurse concerned with?</w:t>
      </w:r>
    </w:p>
    <w:tbl>
      <w:tblPr>
        <w:tblW w:w="0" w:type="auto"/>
        <w:tblCellMar>
          <w:left w:w="45" w:type="dxa"/>
          <w:right w:w="45" w:type="dxa"/>
        </w:tblCellMar>
        <w:tblLook w:val="0000" w:firstRow="0" w:lastRow="0" w:firstColumn="0" w:lastColumn="0" w:noHBand="0" w:noVBand="0"/>
      </w:tblPr>
      <w:tblGrid>
        <w:gridCol w:w="360"/>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BP 138/86</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Frequent hiccups</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Irregular apical pulse</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and vomiting</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nurse reinforces the information given by the physician that </w:t>
      </w:r>
      <w:proofErr w:type="spellStart"/>
      <w:r>
        <w:rPr>
          <w:rFonts w:ascii="Times New Roman" w:hAnsi="Times New Roman" w:cs="Times New Roman"/>
          <w:color w:val="000000"/>
          <w:sz w:val="24"/>
          <w:szCs w:val="24"/>
        </w:rPr>
        <w:t>endarterectomy</w:t>
      </w:r>
      <w:proofErr w:type="spellEnd"/>
      <w:r>
        <w:rPr>
          <w:rFonts w:ascii="Times New Roman" w:hAnsi="Times New Roman" w:cs="Times New Roman"/>
          <w:color w:val="000000"/>
          <w:sz w:val="24"/>
          <w:szCs w:val="24"/>
        </w:rPr>
        <w:t xml:space="preserve"> as an intervention for stroke prevention is reserved for people who have carotid obstruction of more than:</w:t>
      </w:r>
    </w:p>
    <w:tbl>
      <w:tblPr>
        <w:tblW w:w="0" w:type="auto"/>
        <w:tblCellMar>
          <w:left w:w="45" w:type="dxa"/>
          <w:right w:w="45" w:type="dxa"/>
        </w:tblCellMar>
        <w:tblLook w:val="0000" w:firstRow="0" w:lastRow="0" w:firstColumn="0" w:lastColumn="0" w:noHBand="0" w:noVBand="0"/>
      </w:tblPr>
      <w:tblGrid>
        <w:gridCol w:w="365"/>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40%.</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50%.</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 xml:space="preserve">The patient who suffered a CVA has developed </w:t>
      </w:r>
      <w:proofErr w:type="spellStart"/>
      <w:r>
        <w:rPr>
          <w:rFonts w:ascii="Times New Roman" w:hAnsi="Times New Roman" w:cs="Times New Roman"/>
          <w:color w:val="000000"/>
          <w:sz w:val="24"/>
          <w:szCs w:val="24"/>
        </w:rPr>
        <w:t>agnosia</w:t>
      </w:r>
      <w:proofErr w:type="spellEnd"/>
      <w:r>
        <w:rPr>
          <w:rFonts w:ascii="Times New Roman" w:hAnsi="Times New Roman" w:cs="Times New Roman"/>
          <w:color w:val="000000"/>
          <w:sz w:val="24"/>
          <w:szCs w:val="24"/>
        </w:rPr>
        <w:t>. Which intervention by the nurse is most helpful?</w:t>
      </w:r>
    </w:p>
    <w:tbl>
      <w:tblPr>
        <w:tblW w:w="0" w:type="auto"/>
        <w:tblCellMar>
          <w:left w:w="45" w:type="dxa"/>
          <w:right w:w="45" w:type="dxa"/>
        </w:tblCellMar>
        <w:tblLook w:val="0000" w:firstRow="0" w:lastRow="0" w:firstColumn="0" w:lastColumn="0" w:noHBand="0" w:noVBand="0"/>
      </w:tblPr>
      <w:tblGrid>
        <w:gridCol w:w="360"/>
        <w:gridCol w:w="8100"/>
      </w:tblGrid>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Telling the patient “This is a spoon. You are to eat with it.”</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Moving the patient’s hand with a toothbrush in repetitive motion to brush teeth</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Telling the patient “The table edge is right in front of you.”</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Providing an adaptive fork to enhance self-feeding</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 xml:space="preserve">Following a craniotomy for the removal of a brain tumor, the patient exhibits nuchal rigidity, rash on the chest, headache, and a positive </w:t>
      </w:r>
      <w:proofErr w:type="spellStart"/>
      <w:r>
        <w:rPr>
          <w:rFonts w:ascii="Times New Roman" w:hAnsi="Times New Roman" w:cs="Times New Roman"/>
          <w:color w:val="000000"/>
          <w:sz w:val="24"/>
          <w:szCs w:val="24"/>
        </w:rPr>
        <w:t>Brudzinski</w:t>
      </w:r>
      <w:proofErr w:type="spellEnd"/>
      <w:r>
        <w:rPr>
          <w:rFonts w:ascii="Times New Roman" w:hAnsi="Times New Roman" w:cs="Times New Roman"/>
          <w:color w:val="000000"/>
          <w:sz w:val="24"/>
          <w:szCs w:val="24"/>
        </w:rPr>
        <w:t xml:space="preserve"> sign. What do these assessment findings indicate to the nurse?</w:t>
      </w:r>
    </w:p>
    <w:tbl>
      <w:tblPr>
        <w:tblW w:w="0" w:type="auto"/>
        <w:tblCellMar>
          <w:left w:w="45" w:type="dxa"/>
          <w:right w:w="45" w:type="dxa"/>
        </w:tblCellMar>
        <w:tblLook w:val="0000" w:firstRow="0" w:lastRow="0" w:firstColumn="0" w:lastColumn="0" w:noHBand="0" w:noVBand="0"/>
      </w:tblPr>
      <w:tblGrid>
        <w:gridCol w:w="365"/>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Intracranial bleeding</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Encephalitis</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Increasing intracranial pressure</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Meningitis</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14.</w:t>
      </w:r>
      <w:r>
        <w:rPr>
          <w:rFonts w:ascii="Times New Roman" w:hAnsi="Times New Roman" w:cs="Times New Roman"/>
          <w:color w:val="000000"/>
        </w:rPr>
        <w:tab/>
      </w:r>
      <w:r>
        <w:rPr>
          <w:rFonts w:ascii="Times New Roman" w:hAnsi="Times New Roman" w:cs="Times New Roman"/>
          <w:color w:val="000000"/>
          <w:sz w:val="24"/>
          <w:szCs w:val="24"/>
        </w:rPr>
        <w:t>A patient was recently diagnosed as having Bell’s palsy. Which nursing intervention will the nurse include in the care plan for this patient?</w:t>
      </w:r>
    </w:p>
    <w:tbl>
      <w:tblPr>
        <w:tblW w:w="0" w:type="auto"/>
        <w:tblCellMar>
          <w:left w:w="45" w:type="dxa"/>
          <w:right w:w="45" w:type="dxa"/>
        </w:tblCellMar>
        <w:tblLook w:val="0000" w:firstRow="0" w:lastRow="0" w:firstColumn="0" w:lastColumn="0" w:noHBand="0" w:noVBand="0"/>
      </w:tblPr>
      <w:tblGrid>
        <w:gridCol w:w="365"/>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Medication for pain relief</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Protection of the eye on paralyzed side</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Precautions against aspiration</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Provision of a fan to cool the face</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is writing the care plan for a cerebrovascular accident (CVA) patient who has partial left-sided paralysis and is experiencing ataxia. Which intervention will be beneficial for this patient?</w:t>
      </w:r>
    </w:p>
    <w:tbl>
      <w:tblPr>
        <w:tblW w:w="0" w:type="auto"/>
        <w:tblCellMar>
          <w:left w:w="45" w:type="dxa"/>
          <w:right w:w="45" w:type="dxa"/>
        </w:tblCellMar>
        <w:tblLook w:val="0000" w:firstRow="0" w:lastRow="0" w:firstColumn="0" w:lastColumn="0" w:noHBand="0" w:noVBand="0"/>
      </w:tblPr>
      <w:tblGrid>
        <w:gridCol w:w="360"/>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the patient to ambulate as much as possible when she feels the energy to do so.</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Ensure the patient receives pureed foods and thickened liquids.</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Place the patient’s </w:t>
            </w:r>
            <w:proofErr w:type="gramStart"/>
            <w:r>
              <w:rPr>
                <w:rFonts w:ascii="Times New Roman" w:hAnsi="Times New Roman" w:cs="Times New Roman"/>
                <w:color w:val="000000"/>
                <w:sz w:val="24"/>
                <w:szCs w:val="24"/>
              </w:rPr>
              <w:t>call</w:t>
            </w:r>
            <w:proofErr w:type="gramEnd"/>
            <w:r>
              <w:rPr>
                <w:rFonts w:ascii="Times New Roman" w:hAnsi="Times New Roman" w:cs="Times New Roman"/>
                <w:color w:val="000000"/>
                <w:sz w:val="24"/>
                <w:szCs w:val="24"/>
              </w:rPr>
              <w:t xml:space="preserve"> light on the right side of the patient and remind her to call for assistance before getting up.</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the patient to use a communication board.</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 xml:space="preserve">The nurse on a rehabilitation unit is caring for a stroke patient who is experiencing homonymous </w:t>
      </w:r>
      <w:proofErr w:type="spellStart"/>
      <w:r>
        <w:rPr>
          <w:rFonts w:ascii="Times New Roman" w:hAnsi="Times New Roman" w:cs="Times New Roman"/>
          <w:color w:val="000000"/>
          <w:sz w:val="24"/>
          <w:szCs w:val="24"/>
        </w:rPr>
        <w:t>hemianopsia</w:t>
      </w:r>
      <w:proofErr w:type="spellEnd"/>
      <w:r>
        <w:rPr>
          <w:rFonts w:ascii="Times New Roman" w:hAnsi="Times New Roman" w:cs="Times New Roman"/>
          <w:color w:val="000000"/>
          <w:sz w:val="24"/>
          <w:szCs w:val="24"/>
        </w:rPr>
        <w:t>. The patient asks if he is going to have any limitations when discharged from the hospital. The nurse anticipates the patient will be restricted from what activity?</w:t>
      </w:r>
    </w:p>
    <w:tbl>
      <w:tblPr>
        <w:tblW w:w="0" w:type="auto"/>
        <w:tblCellMar>
          <w:left w:w="45" w:type="dxa"/>
          <w:right w:w="45" w:type="dxa"/>
        </w:tblCellMar>
        <w:tblLook w:val="0000" w:firstRow="0" w:lastRow="0" w:firstColumn="0" w:lastColumn="0" w:noHBand="0" w:noVBand="0"/>
      </w:tblPr>
      <w:tblGrid>
        <w:gridCol w:w="365"/>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Ambulating independently</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Cooking on a stove</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Reading a book</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Driving a vehicle</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technical or vocational nurse agrees that an appropriate nursing diagnosis for a person with Parkinson’s disease would be:</w:t>
      </w:r>
    </w:p>
    <w:tbl>
      <w:tblPr>
        <w:tblW w:w="0" w:type="auto"/>
        <w:tblCellMar>
          <w:left w:w="45" w:type="dxa"/>
          <w:right w:w="45" w:type="dxa"/>
        </w:tblCellMar>
        <w:tblLook w:val="0000" w:firstRow="0" w:lastRow="0" w:firstColumn="0" w:lastColumn="0" w:noHBand="0" w:noVBand="0"/>
      </w:tblPr>
      <w:tblGrid>
        <w:gridCol w:w="360"/>
        <w:gridCol w:w="8100"/>
      </w:tblGrid>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falls related to unsteady gait.</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Ineffective airway clearance related to drooling.</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impaired skin integrity related to tremor.</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Nutrition: less than body requirements related to nausea.</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nurse encourages the patient with multiple sclerosis (MS) that his disease appears to be the most common type, which is:</w:t>
      </w:r>
    </w:p>
    <w:tbl>
      <w:tblPr>
        <w:tblW w:w="0" w:type="auto"/>
        <w:tblCellMar>
          <w:left w:w="45" w:type="dxa"/>
          <w:right w:w="45" w:type="dxa"/>
        </w:tblCellMar>
        <w:tblLook w:val="0000" w:firstRow="0" w:lastRow="0" w:firstColumn="0" w:lastColumn="0" w:noHBand="0" w:noVBand="0"/>
      </w:tblPr>
      <w:tblGrid>
        <w:gridCol w:w="360"/>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secondary</w:t>
            </w:r>
            <w:proofErr w:type="gramEnd"/>
            <w:r>
              <w:rPr>
                <w:rFonts w:ascii="Times New Roman" w:hAnsi="Times New Roman" w:cs="Times New Roman"/>
                <w:color w:val="000000"/>
                <w:sz w:val="24"/>
                <w:szCs w:val="24"/>
              </w:rPr>
              <w:t xml:space="preserve"> progressive.</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primary</w:t>
            </w:r>
            <w:proofErr w:type="gramEnd"/>
            <w:r>
              <w:rPr>
                <w:rFonts w:ascii="Times New Roman" w:hAnsi="Times New Roman" w:cs="Times New Roman"/>
                <w:color w:val="000000"/>
                <w:sz w:val="24"/>
                <w:szCs w:val="24"/>
              </w:rPr>
              <w:t xml:space="preserve"> progressive.</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relapsing-remitting</w:t>
            </w:r>
            <w:proofErr w:type="gramEnd"/>
            <w:r>
              <w:rPr>
                <w:rFonts w:ascii="Times New Roman" w:hAnsi="Times New Roman" w:cs="Times New Roman"/>
                <w:color w:val="000000"/>
                <w:sz w:val="24"/>
                <w:szCs w:val="24"/>
              </w:rPr>
              <w:t>.</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relapsing-progressive</w:t>
            </w:r>
            <w:proofErr w:type="gramEnd"/>
            <w:r>
              <w:rPr>
                <w:rFonts w:ascii="Times New Roman" w:hAnsi="Times New Roman" w:cs="Times New Roman"/>
                <w:color w:val="000000"/>
                <w:sz w:val="24"/>
                <w:szCs w:val="24"/>
              </w:rPr>
              <w:t>.</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A patient with multiple sclerosis is seen by the home health nurse and complains of severe fatigue. What is the best suggestion by the nurse to help diminish the effects of fatigue?</w:t>
      </w:r>
    </w:p>
    <w:tbl>
      <w:tblPr>
        <w:tblW w:w="0" w:type="auto"/>
        <w:tblCellMar>
          <w:left w:w="45" w:type="dxa"/>
          <w:right w:w="45" w:type="dxa"/>
        </w:tblCellMar>
        <w:tblLook w:val="0000" w:firstRow="0" w:lastRow="0" w:firstColumn="0" w:lastColumn="0" w:noHBand="0" w:noVBand="0"/>
      </w:tblPr>
      <w:tblGrid>
        <w:gridCol w:w="360"/>
        <w:gridCol w:w="8100"/>
      </w:tblGrid>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Relaxing in a warm bath</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Performing deep-breathing exercises</w:t>
            </w:r>
          </w:p>
        </w:tc>
      </w:tr>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833369">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Scheduling rest periods during the day</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Including daily-dose multivitamins</w:t>
            </w:r>
          </w:p>
        </w:tc>
      </w:tr>
    </w:tbl>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833369" w:rsidRDefault="00833369" w:rsidP="00833369">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833369" w:rsidRDefault="00833369" w:rsidP="00833369">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home health nurse caring for a patient with multiple sclerosis (MS) is planning an exercise program with the patient. Which is the best type of exercise for this patient?</w:t>
      </w:r>
    </w:p>
    <w:tbl>
      <w:tblPr>
        <w:tblW w:w="0" w:type="auto"/>
        <w:tblCellMar>
          <w:left w:w="45" w:type="dxa"/>
          <w:right w:w="45" w:type="dxa"/>
        </w:tblCellMar>
        <w:tblLook w:val="0000" w:firstRow="0" w:lastRow="0" w:firstColumn="0" w:lastColumn="0" w:noHBand="0" w:noVBand="0"/>
      </w:tblPr>
      <w:tblGrid>
        <w:gridCol w:w="360"/>
        <w:gridCol w:w="8100"/>
      </w:tblGrid>
      <w:tr w:rsidR="00833369">
        <w:tc>
          <w:tcPr>
            <w:tcW w:w="360" w:type="dxa"/>
            <w:tcBorders>
              <w:top w:val="nil"/>
              <w:left w:val="nil"/>
              <w:bottom w:val="nil"/>
              <w:right w:val="nil"/>
            </w:tcBorders>
          </w:tcPr>
          <w:p w:rsidR="00833369" w:rsidRDefault="008D3E6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833369">
              <w:rPr>
                <w:rFonts w:ascii="Times New Roman" w:hAnsi="Times New Roman" w:cs="Times New Roman"/>
                <w:color w:val="000000"/>
              </w:rPr>
              <w:t>a.</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Swimming</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Progressive walking</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Weight training</w:t>
            </w:r>
          </w:p>
        </w:tc>
      </w:tr>
      <w:tr w:rsidR="00833369">
        <w:tc>
          <w:tcPr>
            <w:tcW w:w="36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833369" w:rsidRDefault="0083336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Isometric exercises</w:t>
            </w:r>
          </w:p>
        </w:tc>
      </w:tr>
    </w:tbl>
    <w:p w:rsidR="00B4177B" w:rsidRDefault="00B4177B" w:rsidP="000332AD"/>
    <w:sectPr w:rsidR="00B4177B" w:rsidSect="00016667">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369"/>
    <w:rsid w:val="000332AD"/>
    <w:rsid w:val="00833369"/>
    <w:rsid w:val="008D3E6D"/>
    <w:rsid w:val="00B41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1027</Words>
  <Characters>5860</Characters>
  <Application>Microsoft Office Word</Application>
  <DocSecurity>0</DocSecurity>
  <Lines>48</Lines>
  <Paragraphs>13</Paragraphs>
  <ScaleCrop>false</ScaleCrop>
  <Company>Hewlett-Packard</Company>
  <LinksUpToDate>false</LinksUpToDate>
  <CharactersWithSpaces>6874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2015-10-14T15:01:00Z</dcterms:created>
  <dcterms:modified xsi:type="dcterms:W3CDTF">2015-10-14T19:24:00Z</dcterms:modified>
</cp:coreProperties>
</file>